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CN201810643031.7</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2018年06月21日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一种基于区块链的节点隔离自恢复方法及装置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2021年03月30日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2025年01月20日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sdt>
      <w:sdtPr>
        <w:id w:val="2118086628"/>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pPr>
      <w:bookmarkStart w:id="1" w:name="_Toc5798461"/>
    </w:p>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301552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301552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74.24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73.86</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8542019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20195"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76.14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72.56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88.88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88.86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69.22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71.1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62.94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301552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57.98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40.45</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94.56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99.11万元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301552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301552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一种基于区块链的节点隔离自恢复方法及装置</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CN108768749B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2021年03月30日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CN201810643031.7</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2018年06月21日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钟勇,霍颖瑜,朱扬清</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王国标</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H04L9/32 .包括用于检验系统用户的身份或凭据的装置 [2006.01]</w:t>
              <w:br/>
              <w:t>H04L29/06 ..以协议为特征的〔5〕</w:t>
              <w:br/>
              <w:t>H04L12/24 ..用于维护或管理的装置〔5〕</w:t>
              <w:br/>
              <w:t>H04L29/08 ...传输控制规程，例如数据链级控制规程〔5〕</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基于区块链的节点隔离自恢复方法及装置，当区块链网络中的一个故障或者恶意节点失效或共识被隔离后时，监控隔离的恶意节点的同步情况恢复情况，节点恢复为正常节点后，将原来的节点恢复到原区块链网络中，使得区块链系统具有自动恢复的能力，在保证整个区块链系统业务正常的情况下，能够自动将已经恢复的故障区块节点，加入到原区块链网络中继续服务，大大的提升了区块链系统的业务可持续能力。</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878886"/>
                  <wp:effectExtent l="0" t="0" r="0" b="0"/>
                  <wp:docPr id="103328928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289284" name=""/>
                          <pic:cNvPicPr/>
                        </pic:nvPicPr>
                        <pic:blipFill>
                          <a:blip xmlns:r="http://schemas.openxmlformats.org/officeDocument/2006/relationships" r:embed="rId13"/>
                          <a:stretch>
                            <a:fillRect/>
                          </a:stretch>
                        </pic:blipFill>
                        <pic:spPr>
                          <a:xfrm>
                            <a:off x="0" y="0"/>
                            <a:ext cx="2222500" cy="2878886"/>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301552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20181106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20181130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IPC(主分类):H04L  12/24 专利申请号:2018106430317 申请日:20180621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20210330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20240927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专利权人的姓名或者名称、国籍和地址的变更 IPC(主分类):H04L  12/24 变更事项:专利权人 变更前:佛山科学技术学院 变更后:佛山大学 变更事项:国家或地区 变更前:中国 变更后:中国 变更事项:地址 变更前:528000 广东省佛山市南海区狮山镇仙溪水库西路佛山科学技术学院 变更后:528000 广东省佛山市南海区狮山镇仙溪水库西路佛山科学技术学院</w:t>
            </w:r>
          </w:p>
        </w:tc>
      </w:tr>
    </w:tbl>
    <w:p>
      <w:pPr>
        <w:pStyle w:val="Heading2"/>
        <w:numPr>
          <w:ilvl w:val="1"/>
          <w:numId w:val="4"/>
        </w:numPr>
        <w:bidi w:val="0"/>
        <w:rPr>
          <w:rFonts w:hint="eastAsia"/>
          <w:color w:val="auto"/>
          <w:lang w:val="en-US" w:eastAsia="zh-CN"/>
        </w:rPr>
      </w:pPr>
      <w:bookmarkStart w:id="20" w:name="_Toc301552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301552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301552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301552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301552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301552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301552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4900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2405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1392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301552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A104,A305,H101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301552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301552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301552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301552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0.09999999999999998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81.82</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324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67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301552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0.86</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24.04</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0.82</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CN108768749B价值评估报告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CN108768749B价值评估报告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CN108768749B价值评估报告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