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CN201711323895.2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2017年12月12日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交互式海洋增殖放流标志及信息反馈系统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2020年02月21日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浙江海洋大学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43781940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930642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930642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75.65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69.61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8784975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9751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76.23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76.75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68.94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60.33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58.91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930642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55.71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17.79</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55.71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44.78万元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3064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3064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交互式海洋增殖放流标志及信息反馈系统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CN108029614B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2020年02月21日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CN201711323895.2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2017年12月12日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浙江海洋大学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李继姬,叶莹莹,桂福坤</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杭州浙科专利事务所(普通合伙)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吴秉中</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G06Q50/02 .农业；渔业；林业；矿业 [2024.01]</w:t>
              <w:br/>
              <w:t>H04L29/08 ...传输控制规程，例如数据链级控制规程〔5〕</w:t>
              <w:br/>
              <w:t>A01K61/90 .分拣、分级、计数或标记活的水生动物 ,如性别确认 [2017.01]</w:t>
              <w:br/>
              <w:t>H04B1/40 ..电路[2015.01]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交互式海洋增殖放流标志及信息反馈系统，属于标志信息反馈技术领域，包括：个体标志系统：用于个体标记、信息采集和收发；定置信息采集系统：用于定置路径或区域获得与标志物最大频率的接触和信息收集；移动式信息采集终端：用于常规回捕个体信息的收纳，作为收集信息缺口的补充；信息统计平台：用于统计和处理分析汇集的反馈信息；个体标志系统A包括环境参数信息采集模块、信息识别发送模块、信息接收存储模块、定时激发控制模块、电源供给模块以及刺挂装置。本发明构建了一体化的信息反馈网络，实现大范围生态环境中的动物的标志放生动物在所处环境中采集信息和交互共享传输。</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206864"/>
                  <wp:effectExtent l="0" t="0" r="0" b="0"/>
                  <wp:docPr id="15492728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72843" name=""/>
                          <pic:cNvPicPr/>
                        </pic:nvPicPr>
                        <pic:blipFill>
                          <a:blip xmlns:r="http://schemas.openxmlformats.org/officeDocument/2006/relationships" r:embed="rId13"/>
                          <a:stretch>
                            <a:fillRect/>
                          </a:stretch>
                        </pic:blipFill>
                        <pic:spPr>
                          <a:xfrm>
                            <a:off x="0" y="0"/>
                            <a:ext cx="2222500" cy="1206864"/>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3064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20180515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20180608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IPC(主分类):A01K  61/90 专利申请号:2017113238952 申请日:20171212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20200221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61/90 合同备案号:X2022980027482 让与人:浙江海洋大学 受让人:浙江央基科技发展有限公司 发明名称:交互式海洋增殖放流标志及信息反馈系统 申请日:20171212 申请公布日:20180515 授权公告日:20200221 许可种类:普通许可 备案日期:20221214</w:t>
            </w:r>
          </w:p>
        </w:tc>
      </w:tr>
    </w:tbl>
    <w:p>
      <w:pPr>
        <w:pStyle w:val="Heading2"/>
        <w:numPr>
          <w:ilvl w:val="1"/>
          <w:numId w:val="4"/>
        </w:numPr>
        <w:bidi w:val="0"/>
        <w:rPr>
          <w:rFonts w:hint="eastAsia"/>
          <w:color w:val="auto"/>
          <w:lang w:val="en-US" w:eastAsia="zh-CN"/>
        </w:rPr>
      </w:pPr>
      <w:bookmarkStart w:id="20" w:name="_Toc93064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3064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3064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3064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浙江央基科技发展有限公司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3064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93064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3064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4709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2596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1795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3064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A103,D304,H101,I106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3064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3064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3064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3064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val="restart"/>
            <w:shd w:val="clear" w:color="auto" w:fill="FFFFFF" w:themeFill="background1"/>
            <w:vAlign w:val="center"/>
          </w:tcPr>
          <w:p>
            <w:pPr>
              <w:jc w:val="center"/>
              <w:rPr>
                <w:rFonts w:hint="default"/>
                <w:color w:val="auto"/>
                <w:vertAlign w:val="baseli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3064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3677" w:type="dxa"/>
            <w:vMerge w:val="restart"/>
            <w:shd w:val="clear" w:color="auto" w:fill="FFFFFF" w:themeFill="background1"/>
            <w:vAlign w:val="center"/>
          </w:tcPr>
          <w:p>
            <w:pPr>
              <w:jc w:val="center"/>
              <w:rPr>
                <w:rFonts w:hint="default"/>
                <w:color w:val="auto"/>
                <w:vertAlign w:val="baseli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CN108029614B价值评估报告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CN108029614B价值评估报告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CN108029614B价值评估报告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