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CN202111018764.X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2021年09月01日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一种防旱涝的湿生花卉盆栽基质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43451758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22068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22068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69.39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722092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0929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86.31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22068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40.72万元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206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206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一种防旱涝的湿生花卉盆栽基质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CN113615537A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CN202111018764.X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惠俊爱,周厚高</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北京东方盛凡知识产权代理事务所(普通合伙)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程小芳</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A01G24/12 ..包含土壤矿物 [2018.01]</w:t>
              <w:br/>
              <w:t>A01G24/10 .基于或包含无机材料的 [2018.01]</w:t>
              <w:br/>
              <w:t>A01G24/28 ..包含泥炭，泥灰沼或泥炭藓 [2018.01]</w:t>
              <w:br/>
              <w:t>A01G24/35 ..包含吸水聚合物 [2018.01]</w:t>
              <w:br/>
              <w:t>A01G24/15 ...煅烧岩石 , 例如珍珠岩、蛭石或粘土聚合物 [2018.01]</w:t>
              <w:br/>
              <w:t>A01G24/25 ...干果皮或壳 , 例如谷壳或椰棕 [2018.01]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防旱涝的湿生花卉盆栽基质，属于盆栽技术领域。所述盆栽基质原料按质量份计，包括园土30‑50份，珍珠岩10‑20份，蛭石10‑15份，腐殖土20‑40份，椰糠10‑20份，吸水树脂1‑3份，熟石灰3‑5份。本发明盆栽基质中的腐殖质和椰糠能够提供湿生花卉必需的有机养分，聚丙烯酸钠能够起到水凝胶储存和释放水分的作用，当水分太多时，聚丙烯酸钠能够储存自身质量200‑1000倍的水分，当水分太少时，聚丙烯酸钠能够将前期储存的水分释放出来供湿生花卉生长；吸水树脂与保温后的园土、珍珠岩、蛭石以及腐殖土、椰糠共同作用，在起到防旱、防涝作用的同时，为湿生花卉提供更全面的营养。</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206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IPC(主分类):A01G  24/12 申请日:20210901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20230602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驳回</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发明专利申请公布后的驳回 IPC(主分类):A01G  24/12 申请公布日:20211109</w:t>
            </w:r>
          </w:p>
        </w:tc>
      </w:tr>
    </w:tbl>
    <w:p>
      <w:pPr>
        <w:pStyle w:val="Heading2"/>
        <w:numPr>
          <w:ilvl w:val="1"/>
          <w:numId w:val="4"/>
        </w:numPr>
        <w:bidi w:val="0"/>
        <w:rPr>
          <w:rFonts w:hint="eastAsia"/>
          <w:color w:val="auto"/>
          <w:lang w:val="en-US" w:eastAsia="zh-CN"/>
        </w:rPr>
      </w:pPr>
      <w:bookmarkStart w:id="20" w:name="_Toc2206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206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206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206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206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2206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206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206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206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206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206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206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584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206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19.27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CN113615537A价值评估报告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CN113615537A价值评估报告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CN113615537A价值评估报告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