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CN201621156420.X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2016年10月25日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无线多通道姿态、肌电、足底压力检测系统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2017年10月20日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107531079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631160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631160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71.27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047178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1784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61.77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631160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24.16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83.6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57.66万元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3116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3116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无线多通道姿态、肌电、足底压力检测系统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CN206565950U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2017年10月20日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CN201621156420.X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2016年10月25日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陈惠卿,刘桂华</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广州三环专利商标代理有限公司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胡枫</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A61B5/103 .用于诊断目的的测量人体或人体部分的形状、模式、尺寸或运动的测量装置（ A61B5/08 优先；专门适用于牙科的测量仪器入 A61C19/04 ）[2006.01]</w:t>
              <w:br/>
              <w:t>A61B5/0488 ..肌电图术</w:t>
              <w:br/>
              <w:t>A61B5/00 用于诊断目的的测量（放射诊断入 A61B6/00 ；超声波、声波或次声波诊断入A61B8/00 ）；人的辨识</w:t>
              <w:br/>
              <w:t>A61B5/11 ..测量人体或各部位的运动，例如头或手的震颤或肢体的活动性（用于测量脉搏入 A61B5/02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无线多通道姿态、肌电、足底压力检测系统，包括多通道肌电采集装置、多通道姿态采集装置、足底压力检测装置及控制装置，所述控制装置与多通道肌电采集装置、多通道姿态采集装置及足底压力检测装置分别相连。采用本实用新型，可实现运动姿态、表面肌电、足底压力的有效采集和无线传输，低功耗、低负荷、灵活性强。</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34176"/>
                  <wp:effectExtent l="0" t="0" r="0" b="0"/>
                  <wp:docPr id="19522863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86355" name=""/>
                          <pic:cNvPicPr/>
                        </pic:nvPicPr>
                        <pic:blipFill>
                          <a:blip xmlns:r="http://schemas.openxmlformats.org/officeDocument/2006/relationships" r:embed="rId13"/>
                          <a:stretch>
                            <a:fillRect/>
                          </a:stretch>
                        </pic:blipFill>
                        <pic:spPr>
                          <a:xfrm>
                            <a:off x="0" y="0"/>
                            <a:ext cx="2222500" cy="1934176"/>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3116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20171020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20240702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IPC(主分类):A61B   5/11 申请日:20161025 授权公告日:20171020</w:t>
            </w:r>
          </w:p>
        </w:tc>
      </w:tr>
    </w:tbl>
    <w:p>
      <w:pPr>
        <w:pStyle w:val="Heading2"/>
        <w:numPr>
          <w:ilvl w:val="1"/>
          <w:numId w:val="4"/>
        </w:numPr>
        <w:bidi w:val="0"/>
        <w:rPr>
          <w:rFonts w:hint="eastAsia"/>
          <w:color w:val="auto"/>
          <w:lang w:val="en-US" w:eastAsia="zh-CN"/>
        </w:rPr>
      </w:pPr>
      <w:bookmarkStart w:id="20" w:name="_Toc63116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3116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3116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3116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3116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63116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3116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2807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3116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A507</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3116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3116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3116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3116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3116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CN206565950U价值评估报告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CN206565950U价值评估报告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CN206565950U价值评估报告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